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DC" w:rsidRPr="004B16A5" w:rsidRDefault="00191EDC" w:rsidP="00191EDC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4B16A5">
        <w:rPr>
          <w:rFonts w:eastAsia="Calibri"/>
          <w:lang w:val="sr-Cyrl-RS"/>
        </w:rPr>
        <w:t>РЕПУБЛИКА СРБИЈА</w:t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</w:p>
    <w:p w:rsidR="00191EDC" w:rsidRPr="004B16A5" w:rsidRDefault="00191EDC" w:rsidP="00191EDC">
      <w:pPr>
        <w:rPr>
          <w:rFonts w:ascii="Calibri" w:eastAsia="Calibri" w:hAnsi="Calibri" w:cs="Calibri"/>
          <w:sz w:val="22"/>
          <w:szCs w:val="22"/>
        </w:rPr>
      </w:pPr>
      <w:r w:rsidRPr="004B16A5">
        <w:rPr>
          <w:rFonts w:eastAsia="Calibri"/>
          <w:lang w:val="sr-Cyrl-RS"/>
        </w:rPr>
        <w:t>НАРОДНА СКУПШТИНА</w:t>
      </w:r>
    </w:p>
    <w:p w:rsidR="00191EDC" w:rsidRPr="004B16A5" w:rsidRDefault="00191EDC" w:rsidP="00191EDC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Одбор за уставна питања</w:t>
      </w:r>
    </w:p>
    <w:p w:rsidR="00191EDC" w:rsidRPr="004B16A5" w:rsidRDefault="00191EDC" w:rsidP="00191EDC">
      <w:pPr>
        <w:rPr>
          <w:rFonts w:ascii="Calibri" w:eastAsia="Calibri" w:hAnsi="Calibri" w:cs="Calibri"/>
          <w:sz w:val="22"/>
          <w:szCs w:val="22"/>
        </w:rPr>
      </w:pPr>
      <w:r w:rsidRPr="004B16A5">
        <w:rPr>
          <w:rFonts w:eastAsia="Calibri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191EDC" w:rsidRPr="004B16A5" w:rsidRDefault="00191EDC" w:rsidP="00191EDC">
      <w:pPr>
        <w:rPr>
          <w:rFonts w:eastAsia="Calibri"/>
        </w:rPr>
      </w:pPr>
      <w:r w:rsidRPr="004B16A5">
        <w:rPr>
          <w:rFonts w:eastAsia="Calibri"/>
          <w:lang w:val="sr-Cyrl-RS"/>
        </w:rPr>
        <w:t>0</w:t>
      </w:r>
      <w:r w:rsidRPr="004B16A5">
        <w:rPr>
          <w:rFonts w:eastAsia="Calibri"/>
        </w:rPr>
        <w:t>4</w:t>
      </w:r>
      <w:r w:rsidRPr="004B16A5">
        <w:rPr>
          <w:rFonts w:eastAsia="Calibri"/>
          <w:lang w:val="sr-Cyrl-RS"/>
        </w:rPr>
        <w:t xml:space="preserve"> број: 43-2056/14</w:t>
      </w:r>
    </w:p>
    <w:p w:rsidR="00191EDC" w:rsidRPr="004B16A5" w:rsidRDefault="00191EDC" w:rsidP="00191EDC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1. јул 2014.  године</w:t>
      </w:r>
    </w:p>
    <w:p w:rsidR="00191EDC" w:rsidRPr="004B16A5" w:rsidRDefault="00191EDC" w:rsidP="00191EDC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Б е о г р а д</w:t>
      </w:r>
    </w:p>
    <w:p w:rsidR="00191EDC" w:rsidRPr="004B16A5" w:rsidRDefault="00191EDC" w:rsidP="00191EDC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jc w:val="center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НАРОДНА  СКУПШТИНА </w:t>
      </w:r>
    </w:p>
    <w:p w:rsidR="00191EDC" w:rsidRPr="004B16A5" w:rsidRDefault="00191EDC" w:rsidP="00191EDC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1127FF" w:rsidRDefault="00191EDC" w:rsidP="00191EDC">
      <w:pPr>
        <w:ind w:firstLine="720"/>
        <w:jc w:val="both"/>
        <w:rPr>
          <w:bCs/>
          <w:lang w:val="sr-Cyrl-CS"/>
        </w:rPr>
      </w:pPr>
      <w:r w:rsidRPr="004B16A5">
        <w:rPr>
          <w:rFonts w:eastAsia="Calibri"/>
          <w:lang w:val="sr-Cyrl-RS"/>
        </w:rPr>
        <w:t>Одбор за уставна питања и зако</w:t>
      </w:r>
      <w:r w:rsidR="000D5F68">
        <w:rPr>
          <w:rFonts w:eastAsia="Calibri"/>
          <w:lang w:val="sr-Cyrl-RS"/>
        </w:rPr>
        <w:t xml:space="preserve">нодавство, на седници одржаној </w:t>
      </w:r>
      <w:r w:rsidRPr="004B16A5">
        <w:rPr>
          <w:rFonts w:eastAsia="Calibri"/>
          <w:lang w:val="sr-Cyrl-RS"/>
        </w:rPr>
        <w:t>1. јула 2014. године, размотрио је</w:t>
      </w:r>
      <w:r>
        <w:rPr>
          <w:rFonts w:ascii="Arial" w:hAnsi="Arial" w:cs="Arial"/>
          <w:b/>
          <w:bCs/>
          <w:lang w:val="sr-Cyrl-CS"/>
        </w:rPr>
        <w:t xml:space="preserve"> </w:t>
      </w:r>
      <w:r w:rsidRPr="001127FF">
        <w:rPr>
          <w:bCs/>
          <w:lang w:val="sr-Cyrl-CS"/>
        </w:rPr>
        <w:t>ПРЕДЛОГ ЗАКОНА О ПОТВРЂИВАЊУ УГОВОРА</w:t>
      </w:r>
      <w:r>
        <w:rPr>
          <w:bCs/>
          <w:lang w:val="sr-Cyrl-CS"/>
        </w:rPr>
        <w:t xml:space="preserve"> </w:t>
      </w:r>
      <w:r w:rsidRPr="009E000D">
        <w:rPr>
          <w:bCs/>
          <w:lang w:val="sr-Cyrl-CS"/>
        </w:rPr>
        <w:t>ИЗМЕЂУ ВЛАДЕ РЕПУБЛИКЕ СРБИЈЕ И ВЛАДЕ РЕПУБЛИКЕ ЈЕРМЕНИЈЕ О ИЗБЕГАВАЊУ ДВОСТРУКОГ ОПОРЕЗИВАЊА У ОДНОСУ НА ПОРЕЗЕ НА ДОХОДАК И НА ИМОВИНУ</w:t>
      </w:r>
      <w:r>
        <w:rPr>
          <w:bCs/>
          <w:lang w:val="sr-Cyrl-CS"/>
        </w:rPr>
        <w:t xml:space="preserve">, </w:t>
      </w:r>
      <w:r w:rsidRPr="004B16A5">
        <w:rPr>
          <w:rFonts w:eastAsia="Calibri"/>
          <w:lang w:val="sr-Cyrl-RS"/>
        </w:rPr>
        <w:t>к</w:t>
      </w:r>
      <w:r w:rsidRPr="001127FF">
        <w:rPr>
          <w:lang w:val="sr-Cyrl-CS"/>
        </w:rPr>
        <w:t>оји је поднела Влада</w:t>
      </w:r>
      <w:r>
        <w:rPr>
          <w:lang w:val="sr-Cyrl-CS"/>
        </w:rPr>
        <w:t>.</w:t>
      </w:r>
    </w:p>
    <w:p w:rsidR="00191EDC" w:rsidRDefault="00191EDC" w:rsidP="00191EDC">
      <w:pPr>
        <w:ind w:firstLine="720"/>
        <w:jc w:val="both"/>
        <w:rPr>
          <w:rFonts w:ascii="Arial" w:hAnsi="Arial" w:cs="Arial"/>
          <w:b/>
          <w:bCs/>
          <w:lang w:val="sr-Cyrl-CS"/>
        </w:rPr>
      </w:pPr>
    </w:p>
    <w:p w:rsidR="00191EDC" w:rsidRDefault="00191EDC" w:rsidP="00191EDC">
      <w:pPr>
        <w:ind w:firstLine="720"/>
        <w:jc w:val="both"/>
        <w:rPr>
          <w:rFonts w:ascii="Arial" w:hAnsi="Arial" w:cs="Arial"/>
          <w:b/>
          <w:bCs/>
          <w:lang w:val="sr-Cyrl-CS"/>
        </w:rPr>
      </w:pPr>
    </w:p>
    <w:p w:rsidR="00191EDC" w:rsidRDefault="00191EDC" w:rsidP="00191EDC">
      <w:pPr>
        <w:ind w:firstLine="720"/>
        <w:jc w:val="both"/>
        <w:rPr>
          <w:rFonts w:ascii="Arial" w:hAnsi="Arial" w:cs="Arial"/>
          <w:b/>
          <w:bCs/>
          <w:lang w:val="sr-Cyrl-CS"/>
        </w:rPr>
      </w:pPr>
    </w:p>
    <w:p w:rsidR="00191EDC" w:rsidRPr="004B16A5" w:rsidRDefault="00191EDC" w:rsidP="00191EDC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На основу члана 156. став 3. Пословника Народне скупштине, Одбор подноси </w:t>
      </w:r>
    </w:p>
    <w:p w:rsidR="00191EDC" w:rsidRPr="004B16A5" w:rsidRDefault="00191EDC" w:rsidP="00191EDC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jc w:val="center"/>
        <w:rPr>
          <w:rFonts w:eastAsia="Calibri"/>
          <w:lang w:val="sr-Cyrl-RS"/>
        </w:rPr>
      </w:pPr>
    </w:p>
    <w:p w:rsidR="00191EDC" w:rsidRPr="004B16A5" w:rsidRDefault="00191EDC" w:rsidP="00191EDC">
      <w:pPr>
        <w:jc w:val="center"/>
        <w:rPr>
          <w:rFonts w:eastAsia="Calibri"/>
          <w:color w:val="000000"/>
          <w:lang w:val="sr-Cyrl-RS"/>
        </w:rPr>
      </w:pPr>
      <w:r w:rsidRPr="004B16A5">
        <w:rPr>
          <w:rFonts w:eastAsia="Calibri"/>
          <w:lang w:val="sr-Cyrl-RS"/>
        </w:rPr>
        <w:t>И З В Е Ш Т А Ј</w:t>
      </w:r>
    </w:p>
    <w:p w:rsidR="00191EDC" w:rsidRPr="004B16A5" w:rsidRDefault="00191EDC" w:rsidP="00191EDC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0D5F68" w:rsidP="000941D5">
      <w:pPr>
        <w:pStyle w:val="NoSpacing"/>
        <w:jc w:val="both"/>
        <w:rPr>
          <w:rFonts w:eastAsia="Calibri"/>
          <w:lang w:val="sr-Cyrl-RS"/>
        </w:rPr>
      </w:pPr>
      <w:r>
        <w:rPr>
          <w:rFonts w:eastAsia="Calibri"/>
        </w:rPr>
        <w:tab/>
      </w:r>
      <w:r w:rsidR="00191EDC" w:rsidRPr="004B16A5">
        <w:rPr>
          <w:rFonts w:eastAsia="Calibri"/>
          <w:lang w:val="sr-Cyrl-RS"/>
        </w:rPr>
        <w:t xml:space="preserve">Одбор је размотрио </w:t>
      </w:r>
      <w:r w:rsidR="00191EDC" w:rsidRPr="001127FF">
        <w:rPr>
          <w:lang w:val="sr-Cyrl-CS"/>
        </w:rPr>
        <w:t xml:space="preserve">Предлог </w:t>
      </w:r>
      <w:r w:rsidR="00191EDC">
        <w:rPr>
          <w:lang w:val="sr-Cyrl-CS"/>
        </w:rPr>
        <w:t>закона</w:t>
      </w:r>
      <w:r w:rsidR="00191EDC" w:rsidRPr="001127FF">
        <w:rPr>
          <w:lang w:val="sr-Cyrl-CS"/>
        </w:rPr>
        <w:t xml:space="preserve"> </w:t>
      </w:r>
      <w:r w:rsidR="00191EDC">
        <w:rPr>
          <w:lang w:val="sr-Cyrl-CS"/>
        </w:rPr>
        <w:t>о</w:t>
      </w:r>
      <w:r w:rsidR="00191EDC" w:rsidRPr="00B64070">
        <w:rPr>
          <w:color w:val="FF0000"/>
          <w:lang w:val="sr-Cyrl-CS"/>
        </w:rPr>
        <w:t xml:space="preserve"> </w:t>
      </w:r>
      <w:r w:rsidR="00191EDC">
        <w:rPr>
          <w:lang w:val="sr-Cyrl-CS"/>
        </w:rPr>
        <w:t>п</w:t>
      </w:r>
      <w:r w:rsidR="00191EDC" w:rsidRPr="00B64070">
        <w:rPr>
          <w:lang w:val="sr-Cyrl-CS"/>
        </w:rPr>
        <w:t>отврђивању</w:t>
      </w:r>
      <w:r w:rsidR="00191EDC" w:rsidRPr="009E000D">
        <w:rPr>
          <w:b/>
          <w:lang w:val="sr-Cyrl-CS"/>
        </w:rPr>
        <w:t xml:space="preserve"> </w:t>
      </w:r>
      <w:r w:rsidR="00191EDC" w:rsidRPr="009E000D">
        <w:rPr>
          <w:lang w:val="sr-Cyrl-CS"/>
        </w:rPr>
        <w:t>Уговора између Владе Републике Србије и Владе Републике Јерменије о избегавању двоструког опорезивања у односу на порезе на доходак и на имовину, који је поднела Влада</w:t>
      </w:r>
      <w:r w:rsidR="00723BA7">
        <w:t xml:space="preserve">, </w:t>
      </w:r>
      <w:r w:rsidR="00191EDC" w:rsidRPr="004B16A5">
        <w:rPr>
          <w:rFonts w:eastAsia="Calibri"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191EDC" w:rsidRPr="004B16A5" w:rsidRDefault="00191EDC" w:rsidP="000941D5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191EDC" w:rsidRPr="004B16A5" w:rsidRDefault="00191EDC" w:rsidP="00191EDC">
      <w:pPr>
        <w:ind w:firstLine="720"/>
        <w:jc w:val="both"/>
        <w:rPr>
          <w:rFonts w:eastAsia="Calibri"/>
          <w:lang w:val="sr-Cyrl-RS"/>
        </w:rPr>
      </w:pPr>
    </w:p>
    <w:p w:rsidR="00191EDC" w:rsidRPr="004B16A5" w:rsidRDefault="00191EDC" w:rsidP="00191EDC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За известиоца Одбора на седници Народне скупштине одређен је  председник Одбора.</w:t>
      </w:r>
    </w:p>
    <w:p w:rsidR="00191EDC" w:rsidRPr="004B16A5" w:rsidRDefault="00191EDC" w:rsidP="00191EDC">
      <w:pPr>
        <w:jc w:val="both"/>
        <w:rPr>
          <w:rFonts w:ascii="Calibri" w:eastAsia="Calibri" w:hAnsi="Calibri" w:cs="Calibri"/>
          <w:sz w:val="22"/>
          <w:szCs w:val="22"/>
        </w:rPr>
      </w:pP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</w:p>
    <w:p w:rsidR="00191EDC" w:rsidRPr="004B16A5" w:rsidRDefault="00191EDC" w:rsidP="00191ED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91EDC" w:rsidRPr="004B16A5" w:rsidRDefault="00191EDC" w:rsidP="00191EDC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D938AF" w:rsidRDefault="00191EDC" w:rsidP="00191EDC">
      <w:pPr>
        <w:ind w:left="5760" w:firstLine="720"/>
        <w:jc w:val="both"/>
        <w:rPr>
          <w:rFonts w:eastAsia="Calibri"/>
        </w:rPr>
      </w:pPr>
      <w:r w:rsidRPr="004B16A5">
        <w:rPr>
          <w:rFonts w:eastAsia="Calibri"/>
          <w:lang w:val="sr-Cyrl-RS"/>
        </w:rPr>
        <w:t xml:space="preserve">  </w:t>
      </w:r>
    </w:p>
    <w:p w:rsidR="00D938AF" w:rsidRDefault="00D938AF" w:rsidP="00191EDC">
      <w:pPr>
        <w:ind w:left="5760" w:firstLine="720"/>
        <w:jc w:val="both"/>
        <w:rPr>
          <w:rFonts w:eastAsia="Calibri"/>
        </w:rPr>
      </w:pPr>
    </w:p>
    <w:p w:rsidR="00D938AF" w:rsidRDefault="00D938AF" w:rsidP="00191EDC">
      <w:pPr>
        <w:ind w:left="5760" w:firstLine="720"/>
        <w:jc w:val="both"/>
        <w:rPr>
          <w:rFonts w:eastAsia="Calibri"/>
        </w:rPr>
      </w:pPr>
    </w:p>
    <w:p w:rsidR="00191EDC" w:rsidRPr="004B16A5" w:rsidRDefault="00191EDC" w:rsidP="00191EDC">
      <w:pPr>
        <w:ind w:left="5760"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 ПРЕДСЕДНИК</w:t>
      </w:r>
    </w:p>
    <w:p w:rsidR="00191EDC" w:rsidRPr="004B16A5" w:rsidRDefault="00191EDC" w:rsidP="00191EDC">
      <w:pPr>
        <w:ind w:left="5760" w:firstLine="720"/>
        <w:jc w:val="both"/>
        <w:rPr>
          <w:rFonts w:ascii="Calibri" w:eastAsia="Calibri" w:hAnsi="Calibri" w:cs="Calibri"/>
          <w:sz w:val="22"/>
          <w:szCs w:val="22"/>
        </w:rPr>
      </w:pPr>
    </w:p>
    <w:p w:rsidR="00191EDC" w:rsidRDefault="00191EDC" w:rsidP="00191EDC">
      <w:pPr>
        <w:ind w:left="5040" w:firstLine="720"/>
        <w:jc w:val="center"/>
        <w:rPr>
          <w:lang w:val="sr-Cyrl-RS"/>
        </w:rPr>
      </w:pPr>
      <w:r>
        <w:rPr>
          <w:lang w:val="sr-Cyrl-RS"/>
        </w:rPr>
        <w:t>др Александар Мартиновић</w:t>
      </w:r>
    </w:p>
    <w:p w:rsidR="00B65CDC" w:rsidRDefault="00B65CDC"/>
    <w:sectPr w:rsidR="00B65CD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5B"/>
    <w:rsid w:val="00006B5B"/>
    <w:rsid w:val="000941D5"/>
    <w:rsid w:val="000B60E7"/>
    <w:rsid w:val="000D5F68"/>
    <w:rsid w:val="00191EDC"/>
    <w:rsid w:val="004F7B77"/>
    <w:rsid w:val="00723BA7"/>
    <w:rsid w:val="007953A2"/>
    <w:rsid w:val="00B65CDC"/>
    <w:rsid w:val="00C024F9"/>
    <w:rsid w:val="00C22AE1"/>
    <w:rsid w:val="00D565EC"/>
    <w:rsid w:val="00D938AF"/>
    <w:rsid w:val="00DA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D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F68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D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F68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2014-07-02T05:48:00Z</dcterms:created>
  <dcterms:modified xsi:type="dcterms:W3CDTF">2014-07-02T05:48:00Z</dcterms:modified>
</cp:coreProperties>
</file>